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Affordable Care Act (ACA) Marketplace Insurance</w:t>
      </w:r>
      <w:r w:rsidDel="00000000" w:rsidR="00000000" w:rsidRPr="00000000">
        <w:rPr>
          <w:rtl w:val="0"/>
        </w:rPr>
        <w:t xml:space="preserve">, also known as the </w:t>
      </w:r>
      <w:r w:rsidDel="00000000" w:rsidR="00000000" w:rsidRPr="00000000">
        <w:rPr>
          <w:b w:val="1"/>
          <w:rtl w:val="0"/>
        </w:rPr>
        <w:t xml:space="preserve">Health Insurance Marketplace</w:t>
      </w:r>
      <w:r w:rsidDel="00000000" w:rsidR="00000000" w:rsidRPr="00000000">
        <w:rPr>
          <w:rtl w:val="0"/>
        </w:rPr>
        <w:t xml:space="preserve"> or </w:t>
      </w:r>
      <w:r w:rsidDel="00000000" w:rsidR="00000000" w:rsidRPr="00000000">
        <w:rPr>
          <w:b w:val="1"/>
          <w:rtl w:val="0"/>
        </w:rPr>
        <w:t xml:space="preserve">Exchange</w:t>
      </w:r>
      <w:r w:rsidDel="00000000" w:rsidR="00000000" w:rsidRPr="00000000">
        <w:rPr>
          <w:rtl w:val="0"/>
        </w:rPr>
        <w:t xml:space="preserve">, was established by the </w:t>
      </w:r>
      <w:r w:rsidDel="00000000" w:rsidR="00000000" w:rsidRPr="00000000">
        <w:rPr>
          <w:b w:val="1"/>
          <w:rtl w:val="0"/>
        </w:rPr>
        <w:t xml:space="preserve">Affordable Care Act (ACA)</w:t>
      </w:r>
      <w:r w:rsidDel="00000000" w:rsidR="00000000" w:rsidRPr="00000000">
        <w:rPr>
          <w:rtl w:val="0"/>
        </w:rPr>
        <w:t xml:space="preserve"> in 2010 to provide individuals and families with access to affordable health insurance. The Marketplace is managed by the federal government (</w:t>
      </w:r>
      <w:r w:rsidDel="00000000" w:rsidR="00000000" w:rsidRPr="00000000">
        <w:rPr>
          <w:b w:val="1"/>
          <w:rtl w:val="0"/>
        </w:rPr>
        <w:t xml:space="preserve">HealthCare.gov</w:t>
      </w:r>
      <w:r w:rsidDel="00000000" w:rsidR="00000000" w:rsidRPr="00000000">
        <w:rPr>
          <w:rtl w:val="0"/>
        </w:rPr>
        <w:t xml:space="preserve">) or individual state-based exchanges.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zjl5ajlqjb8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Key Features of ACA Marketplace Insurance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p8k8qvr38rm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Essential Health Benefits (EHBs)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 Marketplace plans must cover a set of 10 essential health benefits, ensuring comprehensive coverage: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Outpatient care</w:t>
      </w:r>
      <w:r w:rsidDel="00000000" w:rsidR="00000000" w:rsidRPr="00000000">
        <w:rPr>
          <w:rtl w:val="0"/>
        </w:rPr>
        <w:t xml:space="preserve"> (doctor visits, urgent care, etc.)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Emergency services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Hospitalization</w:t>
      </w:r>
      <w:r w:rsidDel="00000000" w:rsidR="00000000" w:rsidRPr="00000000">
        <w:rPr>
          <w:rtl w:val="0"/>
        </w:rPr>
        <w:t xml:space="preserve"> (surgeries, inpatient care)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Pregnancy, maternity, and newborn care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Mental health and substance use disorder services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Prescription drugs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Rehabilitative and habilitative services</w:t>
      </w:r>
      <w:r w:rsidDel="00000000" w:rsidR="00000000" w:rsidRPr="00000000">
        <w:rPr>
          <w:rtl w:val="0"/>
        </w:rPr>
        <w:t xml:space="preserve"> (physical therapy, speech therapy, etc.)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Laboratory services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Preventive and wellness services</w:t>
      </w:r>
      <w:r w:rsidDel="00000000" w:rsidR="00000000" w:rsidRPr="00000000">
        <w:rPr>
          <w:rtl w:val="0"/>
        </w:rPr>
        <w:t xml:space="preserve"> (vaccines, screenings, annual checkups)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Pediatric services</w:t>
      </w:r>
      <w:r w:rsidDel="00000000" w:rsidR="00000000" w:rsidRPr="00000000">
        <w:rPr>
          <w:rtl w:val="0"/>
        </w:rPr>
        <w:t xml:space="preserve">, including dental and vision care for children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bcwace5xibc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Plan Categories (Metal Tiers)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ACA Marketplace plans are divided into four categories, which determine cost-sharing between the insurance company and the insured:</w:t>
      </w:r>
    </w:p>
    <w:tbl>
      <w:tblPr>
        <w:tblStyle w:val="Table1"/>
        <w:tblW w:w="5805.0" w:type="dxa"/>
        <w:jc w:val="left"/>
        <w:tblLayout w:type="fixed"/>
        <w:tblLook w:val="0600"/>
      </w:tblPr>
      <w:tblGrid>
        <w:gridCol w:w="1265"/>
        <w:gridCol w:w="1790"/>
        <w:gridCol w:w="2750"/>
        <w:tblGridChange w:id="0">
          <w:tblGrid>
            <w:gridCol w:w="1265"/>
            <w:gridCol w:w="1790"/>
            <w:gridCol w:w="27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Plan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Insurance Pays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You Pay (Out-of-Pocket)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Bronze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~60%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~40%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Silver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~70%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~30%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~80%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~20%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Platinum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~90%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~10%</w:t>
            </w:r>
          </w:p>
        </w:tc>
      </w:tr>
    </w:tbl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Bronze Plans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Lower monthly premiums, higher out-of-pocket costs (good for healthy individuals).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Silver Plans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Moderate premiums, lower costs than Bronze (ideal for Cost-Sharing Reductions (CSRs)).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Gold Plans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Higher premiums, lower out-of-pocket costs (good for frequent healthcare users).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Platinum Plans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Highest premiums, lowest out-of-pocket costs (best for those with significant medical needs).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💡 </w:t>
      </w:r>
      <w:r w:rsidDel="00000000" w:rsidR="00000000" w:rsidRPr="00000000">
        <w:rPr>
          <w:b w:val="1"/>
          <w:rtl w:val="0"/>
        </w:rPr>
        <w:t xml:space="preserve">Cost-Sharing Reduction (CSR):</w:t>
      </w:r>
      <w:r w:rsidDel="00000000" w:rsidR="00000000" w:rsidRPr="00000000">
        <w:rPr>
          <w:rtl w:val="0"/>
        </w:rPr>
        <w:t xml:space="preserve"> If eligible, CSRs </w:t>
      </w:r>
      <w:r w:rsidDel="00000000" w:rsidR="00000000" w:rsidRPr="00000000">
        <w:rPr>
          <w:b w:val="1"/>
          <w:rtl w:val="0"/>
        </w:rPr>
        <w:t xml:space="preserve">reduce</w:t>
      </w:r>
      <w:r w:rsidDel="00000000" w:rsidR="00000000" w:rsidRPr="00000000">
        <w:rPr>
          <w:rtl w:val="0"/>
        </w:rPr>
        <w:t xml:space="preserve"> deductibles, copayments, and coinsurance on </w:t>
      </w:r>
      <w:r w:rsidDel="00000000" w:rsidR="00000000" w:rsidRPr="00000000">
        <w:rPr>
          <w:b w:val="1"/>
          <w:rtl w:val="0"/>
        </w:rPr>
        <w:t xml:space="preserve">Silver plans</w:t>
      </w:r>
      <w:r w:rsidDel="00000000" w:rsidR="00000000" w:rsidRPr="00000000">
        <w:rPr>
          <w:rtl w:val="0"/>
        </w:rPr>
        <w:t xml:space="preserve">only.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r4mc044vipm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Financial Assistance (Subsidies)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Many individuals qualify for </w:t>
      </w:r>
      <w:r w:rsidDel="00000000" w:rsidR="00000000" w:rsidRPr="00000000">
        <w:rPr>
          <w:b w:val="1"/>
          <w:rtl w:val="0"/>
        </w:rPr>
        <w:t xml:space="preserve">financial assistance</w:t>
      </w:r>
      <w:r w:rsidDel="00000000" w:rsidR="00000000" w:rsidRPr="00000000">
        <w:rPr>
          <w:rtl w:val="0"/>
        </w:rPr>
        <w:t xml:space="preserve"> to lower health insurance costs: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Premium Tax Credits (PTC):</w:t>
      </w:r>
      <w:r w:rsidDel="00000000" w:rsidR="00000000" w:rsidRPr="00000000">
        <w:rPr>
          <w:rtl w:val="0"/>
        </w:rPr>
        <w:t xml:space="preserve"> Reduce the cost of monthly premiums based on income and household size.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Cost-Sharing Reductions (CSRs):</w:t>
      </w:r>
      <w:r w:rsidDel="00000000" w:rsidR="00000000" w:rsidRPr="00000000">
        <w:rPr>
          <w:rtl w:val="0"/>
        </w:rPr>
        <w:t xml:space="preserve"> Lower out-of-pocket costs (only available with Silver plans).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Income Eligibility for Subsidies (2025 Estimates):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Individuals earning </w:t>
      </w:r>
      <w:r w:rsidDel="00000000" w:rsidR="00000000" w:rsidRPr="00000000">
        <w:rPr>
          <w:b w:val="1"/>
          <w:rtl w:val="0"/>
        </w:rPr>
        <w:t xml:space="preserve">between 100% and 400% of the Federal Poverty Level (FPL)</w:t>
      </w:r>
      <w:r w:rsidDel="00000000" w:rsidR="00000000" w:rsidRPr="00000000">
        <w:rPr>
          <w:rtl w:val="0"/>
        </w:rPr>
        <w:t xml:space="preserve"> qualify for premium tax credits.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Households earning </w:t>
      </w:r>
      <w:r w:rsidDel="00000000" w:rsidR="00000000" w:rsidRPr="00000000">
        <w:rPr>
          <w:b w:val="1"/>
          <w:rtl w:val="0"/>
        </w:rPr>
        <w:t xml:space="preserve">up to 250% of FPL</w:t>
      </w:r>
      <w:r w:rsidDel="00000000" w:rsidR="00000000" w:rsidRPr="00000000">
        <w:rPr>
          <w:rtl w:val="0"/>
        </w:rPr>
        <w:t xml:space="preserve"> qualify for CSRs.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Those below </w:t>
      </w:r>
      <w:r w:rsidDel="00000000" w:rsidR="00000000" w:rsidRPr="00000000">
        <w:rPr>
          <w:b w:val="1"/>
          <w:rtl w:val="0"/>
        </w:rPr>
        <w:t xml:space="preserve">150% FPL</w:t>
      </w:r>
      <w:r w:rsidDel="00000000" w:rsidR="00000000" w:rsidRPr="00000000">
        <w:rPr>
          <w:rtl w:val="0"/>
        </w:rPr>
        <w:t xml:space="preserve"> can often get </w:t>
      </w:r>
      <w:r w:rsidDel="00000000" w:rsidR="00000000" w:rsidRPr="00000000">
        <w:rPr>
          <w:b w:val="1"/>
          <w:rtl w:val="0"/>
        </w:rPr>
        <w:t xml:space="preserve">$0 premium</w:t>
      </w:r>
      <w:r w:rsidDel="00000000" w:rsidR="00000000" w:rsidRPr="00000000">
        <w:rPr>
          <w:rtl w:val="0"/>
        </w:rPr>
        <w:t xml:space="preserve"> plans.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4m7ka563elh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Enrollment Periods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Open Enrollment Period (OEP):</w:t>
      </w:r>
      <w:r w:rsidDel="00000000" w:rsidR="00000000" w:rsidRPr="00000000">
        <w:rPr>
          <w:rtl w:val="0"/>
        </w:rPr>
        <w:t xml:space="preserve"> Runs annually from </w:t>
      </w:r>
      <w:r w:rsidDel="00000000" w:rsidR="00000000" w:rsidRPr="00000000">
        <w:rPr>
          <w:b w:val="1"/>
          <w:rtl w:val="0"/>
        </w:rPr>
        <w:t xml:space="preserve">November 1 – January 15</w:t>
      </w:r>
      <w:r w:rsidDel="00000000" w:rsidR="00000000" w:rsidRPr="00000000">
        <w:rPr>
          <w:rtl w:val="0"/>
        </w:rPr>
        <w:t xml:space="preserve"> (dates may vary by state).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Special Enrollment Period (SEP):</w:t>
      </w:r>
      <w:r w:rsidDel="00000000" w:rsidR="00000000" w:rsidRPr="00000000">
        <w:rPr>
          <w:rtl w:val="0"/>
        </w:rPr>
        <w:t xml:space="preserve"> Available </w:t>
      </w:r>
      <w:r w:rsidDel="00000000" w:rsidR="00000000" w:rsidRPr="00000000">
        <w:rPr>
          <w:b w:val="1"/>
          <w:rtl w:val="0"/>
        </w:rPr>
        <w:t xml:space="preserve">year-round</w:t>
      </w:r>
      <w:r w:rsidDel="00000000" w:rsidR="00000000" w:rsidRPr="00000000">
        <w:rPr>
          <w:rtl w:val="0"/>
        </w:rPr>
        <w:t xml:space="preserve"> for individuals who experience qualifying life events, such as:</w:t>
      </w:r>
    </w:p>
    <w:p w:rsidR="00000000" w:rsidDel="00000000" w:rsidP="00000000" w:rsidRDefault="00000000" w:rsidRPr="00000000" w14:paraId="0000003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Losing employer coverage</w:t>
      </w:r>
    </w:p>
    <w:p w:rsidR="00000000" w:rsidDel="00000000" w:rsidP="00000000" w:rsidRDefault="00000000" w:rsidRPr="00000000" w14:paraId="0000003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Moving to a new state</w:t>
      </w:r>
    </w:p>
    <w:p w:rsidR="00000000" w:rsidDel="00000000" w:rsidP="00000000" w:rsidRDefault="00000000" w:rsidRPr="00000000" w14:paraId="0000003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Getting married or divorced</w:t>
      </w:r>
    </w:p>
    <w:p w:rsidR="00000000" w:rsidDel="00000000" w:rsidP="00000000" w:rsidRDefault="00000000" w:rsidRPr="00000000" w14:paraId="00000037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Having a baby or adopting a child</w:t>
      </w:r>
    </w:p>
    <w:p w:rsidR="00000000" w:rsidDel="00000000" w:rsidP="00000000" w:rsidRDefault="00000000" w:rsidRPr="00000000" w14:paraId="00000038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Gaining eligibility for Medicaid/CHIP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💡 </w:t>
      </w:r>
      <w:r w:rsidDel="00000000" w:rsidR="00000000" w:rsidRPr="00000000">
        <w:rPr>
          <w:b w:val="1"/>
          <w:rtl w:val="0"/>
        </w:rPr>
        <w:t xml:space="preserve">Medically Needy SEP:</w:t>
      </w:r>
      <w:r w:rsidDel="00000000" w:rsidR="00000000" w:rsidRPr="00000000">
        <w:rPr>
          <w:rtl w:val="0"/>
        </w:rPr>
        <w:t xml:space="preserve"> Some states offer year-round enrollment for low-income individuals below </w:t>
      </w:r>
      <w:r w:rsidDel="00000000" w:rsidR="00000000" w:rsidRPr="00000000">
        <w:rPr>
          <w:b w:val="1"/>
          <w:rtl w:val="0"/>
        </w:rPr>
        <w:t xml:space="preserve">150% FPL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un88c1dxhc6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Who is Eligible for ACA Marketplace Insurance?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b w:val="1"/>
          <w:rtl w:val="0"/>
        </w:rPr>
        <w:t xml:space="preserve">Eligible Individuals: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U.S. citizens or </w:t>
      </w:r>
      <w:r w:rsidDel="00000000" w:rsidR="00000000" w:rsidRPr="00000000">
        <w:rPr>
          <w:b w:val="1"/>
          <w:rtl w:val="0"/>
        </w:rPr>
        <w:t xml:space="preserve">lawfully present immigrants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Individuals </w:t>
      </w:r>
      <w:r w:rsidDel="00000000" w:rsidR="00000000" w:rsidRPr="00000000">
        <w:rPr>
          <w:b w:val="1"/>
          <w:rtl w:val="0"/>
        </w:rPr>
        <w:t xml:space="preserve">not eligible for Medicaid, Medicare, or employer-sponsored insurance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People who do </w:t>
      </w:r>
      <w:r w:rsidDel="00000000" w:rsidR="00000000" w:rsidRPr="00000000">
        <w:rPr>
          <w:b w:val="1"/>
          <w:rtl w:val="0"/>
        </w:rPr>
        <w:t xml:space="preserve">not have access to affordable employer-based insurance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❌ </w:t>
      </w:r>
      <w:r w:rsidDel="00000000" w:rsidR="00000000" w:rsidRPr="00000000">
        <w:rPr>
          <w:b w:val="1"/>
          <w:rtl w:val="0"/>
        </w:rPr>
        <w:t xml:space="preserve">Not Eligible: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Undocumented immigrants (may qualify for state/local programs)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Individuals eligible for </w:t>
      </w:r>
      <w:r w:rsidDel="00000000" w:rsidR="00000000" w:rsidRPr="00000000">
        <w:rPr>
          <w:b w:val="1"/>
          <w:rtl w:val="0"/>
        </w:rPr>
        <w:t xml:space="preserve">Medicare</w:t>
      </w:r>
      <w:r w:rsidDel="00000000" w:rsidR="00000000" w:rsidRPr="00000000">
        <w:rPr>
          <w:rtl w:val="0"/>
        </w:rPr>
        <w:t xml:space="preserve"> (except under special circumstances)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fiyff5eubqc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ACA Marketplace vs. Other Coverage Options</w:t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2129.243437982501"/>
        <w:gridCol w:w="2707.3185795162117"/>
        <w:gridCol w:w="1493.3607822954195"/>
        <w:gridCol w:w="1739.0427174472463"/>
        <w:gridCol w:w="1291.0344827586207"/>
        <w:tblGridChange w:id="0">
          <w:tblGrid>
            <w:gridCol w:w="2129.243437982501"/>
            <w:gridCol w:w="2707.3185795162117"/>
            <w:gridCol w:w="1493.3607822954195"/>
            <w:gridCol w:w="1739.0427174472463"/>
            <w:gridCol w:w="1291.0344827586207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Feature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ACA Marketplace Plans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Medicaid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Employer-Based Insurance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Short-Term Plans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Subsidies Available?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✅ Yes (income-based)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❌ 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❌ 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❌ No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Pre-Existing Conditions Covered?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✅ Yes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✅ Yes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✅ Yes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❌ No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Comprehensive Benefits?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✅ Yes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✅ Yes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✅ Yes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❌ No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Enrollment Period?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OEP/SEP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Year-Round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Varies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Year-Round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Best For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Self-employed, part-time workers, unemployed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Low-income individuals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Full-time employees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Temporary coverage</w:t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wfdmszfb4dt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Common ACA Marketplace Insurance Providers We Offer</w:t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Some national and regional insurers offering ACA plans include: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Blue Cross Blue Shield (BCBS)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Cigna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UnitedHealthcare (UHC)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Molina Healthcare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AmeriHealth Caritas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Ambetter (Centene Corporation)</w:t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Plan availability varies by state, and some states have their own </w:t>
      </w:r>
      <w:r w:rsidDel="00000000" w:rsidR="00000000" w:rsidRPr="00000000">
        <w:rPr>
          <w:b w:val="1"/>
          <w:rtl w:val="0"/>
        </w:rPr>
        <w:t xml:space="preserve">state-run exchanges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l7z8i1y746b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Advantages of ACA Marketplace Insurance</w:t>
      </w:r>
    </w:p>
    <w:p w:rsidR="00000000" w:rsidDel="00000000" w:rsidP="00000000" w:rsidRDefault="00000000" w:rsidRPr="00000000" w14:paraId="0000006F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b w:val="1"/>
          <w:rtl w:val="0"/>
        </w:rPr>
        <w:t xml:space="preserve">Comprehensive coverage, including preventive care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b w:val="1"/>
          <w:rtl w:val="0"/>
        </w:rPr>
        <w:t xml:space="preserve">No discrimination based on pre-existing conditions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b w:val="1"/>
          <w:rtl w:val="0"/>
        </w:rPr>
        <w:t xml:space="preserve">Financial assistance for eligible individuals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b w:val="1"/>
          <w:rtl w:val="0"/>
        </w:rPr>
        <w:t xml:space="preserve">Guaranteed issue (insurers cannot deny coverage)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b w:val="1"/>
          <w:rtl w:val="0"/>
        </w:rPr>
        <w:t xml:space="preserve">Essential health benefits required in all plans</w:t>
      </w:r>
    </w:p>
    <w:p w:rsidR="00000000" w:rsidDel="00000000" w:rsidP="00000000" w:rsidRDefault="00000000" w:rsidRPr="00000000" w14:paraId="0000007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ekdhm1vxzgk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Potential Drawbacks</w:t>
      </w:r>
    </w:p>
    <w:p w:rsidR="00000000" w:rsidDel="00000000" w:rsidP="00000000" w:rsidRDefault="00000000" w:rsidRPr="00000000" w14:paraId="00000071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❌ </w:t>
      </w:r>
      <w:r w:rsidDel="00000000" w:rsidR="00000000" w:rsidRPr="00000000">
        <w:rPr>
          <w:b w:val="1"/>
          <w:rtl w:val="0"/>
        </w:rPr>
        <w:t xml:space="preserve">Higher premiums for some individuals without subsidies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❌ </w:t>
      </w:r>
      <w:r w:rsidDel="00000000" w:rsidR="00000000" w:rsidRPr="00000000">
        <w:rPr>
          <w:b w:val="1"/>
          <w:rtl w:val="0"/>
        </w:rPr>
        <w:t xml:space="preserve">Limited provider networks in some areas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❌ </w:t>
      </w:r>
      <w:r w:rsidDel="00000000" w:rsidR="00000000" w:rsidRPr="00000000">
        <w:rPr>
          <w:b w:val="1"/>
          <w:rtl w:val="0"/>
        </w:rPr>
        <w:t xml:space="preserve">Strict enrollment periods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ome4v2dblmi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Conclusion</w:t>
      </w:r>
    </w:p>
    <w:p w:rsidR="00000000" w:rsidDel="00000000" w:rsidP="00000000" w:rsidRDefault="00000000" w:rsidRPr="00000000" w14:paraId="0000007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ACA Marketplace provides affordable, high-quality health insurance</w:t>
      </w:r>
      <w:r w:rsidDel="00000000" w:rsidR="00000000" w:rsidRPr="00000000">
        <w:rPr>
          <w:rtl w:val="0"/>
        </w:rPr>
        <w:t xml:space="preserve"> for millions of Americans, especially those who do not qualify for employer-sponsored plans. With </w:t>
      </w:r>
      <w:r w:rsidDel="00000000" w:rsidR="00000000" w:rsidRPr="00000000">
        <w:rPr>
          <w:b w:val="1"/>
          <w:rtl w:val="0"/>
        </w:rPr>
        <w:t xml:space="preserve">financial subsidies, essential benefits, and guaranteed coverage</w:t>
      </w:r>
      <w:r w:rsidDel="00000000" w:rsidR="00000000" w:rsidRPr="00000000">
        <w:rPr>
          <w:rtl w:val="0"/>
        </w:rPr>
        <w:t xml:space="preserve">, it ensures access to necessary medical care while offering a variety of plan options to fit different needs and budgets.</w:t>
      </w:r>
    </w:p>
    <w:p w:rsidR="00000000" w:rsidDel="00000000" w:rsidP="00000000" w:rsidRDefault="00000000" w:rsidRPr="00000000" w14:paraId="00000075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905000" cy="1905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